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auto"/>
        <w:rPr>
          <w:rStyle w:val="4"/>
          <w:rFonts w:hint="eastAsia" w:ascii="仿宋" w:hAnsi="仿宋" w:eastAsia="仿宋" w:cs="仿宋"/>
          <w:b/>
          <w:bCs/>
          <w:sz w:val="32"/>
          <w:szCs w:val="32"/>
        </w:rPr>
      </w:pPr>
      <w:r>
        <w:rPr>
          <w:rStyle w:val="4"/>
          <w:rFonts w:hint="eastAsia" w:ascii="仿宋" w:hAnsi="仿宋" w:eastAsia="仿宋" w:cs="仿宋"/>
          <w:b/>
          <w:bCs/>
          <w:sz w:val="24"/>
          <w:szCs w:val="24"/>
          <w:lang w:val="en-US" w:eastAsia="zh-CN"/>
        </w:rPr>
        <w:t xml:space="preserve">附件1 </w:t>
      </w:r>
      <w:r>
        <w:rPr>
          <w:rStyle w:val="4"/>
          <w:rFonts w:hint="eastAsia" w:ascii="仿宋" w:hAnsi="仿宋" w:eastAsia="仿宋" w:cs="仿宋"/>
          <w:b/>
          <w:bCs/>
          <w:sz w:val="32"/>
          <w:szCs w:val="32"/>
          <w:lang w:val="en-US" w:eastAsia="zh-CN"/>
        </w:rPr>
        <w:t xml:space="preserve">             </w:t>
      </w:r>
      <w:r>
        <w:rPr>
          <w:rStyle w:val="4"/>
          <w:rFonts w:hint="eastAsia" w:ascii="仿宋" w:hAnsi="仿宋" w:eastAsia="仿宋" w:cs="仿宋"/>
          <w:b/>
          <w:bCs/>
          <w:sz w:val="32"/>
          <w:szCs w:val="32"/>
        </w:rPr>
        <w:t>关于做好</w:t>
      </w:r>
      <w:r>
        <w:rPr>
          <w:rStyle w:val="4"/>
          <w:rFonts w:hint="eastAsia" w:ascii="仿宋" w:hAnsi="仿宋" w:eastAsia="仿宋" w:cs="仿宋"/>
          <w:b/>
          <w:bCs/>
          <w:sz w:val="32"/>
          <w:szCs w:val="32"/>
          <w:lang w:eastAsia="zh-CN"/>
        </w:rPr>
        <w:t>2022</w:t>
      </w:r>
      <w:r>
        <w:rPr>
          <w:rStyle w:val="4"/>
          <w:rFonts w:hint="eastAsia" w:ascii="仿宋" w:hAnsi="仿宋" w:eastAsia="仿宋" w:cs="仿宋"/>
          <w:b/>
          <w:bCs/>
          <w:sz w:val="32"/>
          <w:szCs w:val="32"/>
        </w:rPr>
        <w:t>年度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3" w:firstLineChars="200"/>
        <w:jc w:val="center"/>
        <w:textAlignment w:val="auto"/>
        <w:rPr>
          <w:rStyle w:val="4"/>
          <w:rFonts w:hint="eastAsia" w:ascii="仿宋" w:hAnsi="仿宋" w:eastAsia="仿宋" w:cs="仿宋"/>
          <w:b/>
          <w:bCs/>
          <w:sz w:val="32"/>
          <w:szCs w:val="32"/>
        </w:rPr>
      </w:pPr>
      <w:bookmarkStart w:id="0" w:name="_GoBack"/>
      <w:bookmarkEnd w:id="0"/>
      <w:r>
        <w:rPr>
          <w:rStyle w:val="4"/>
          <w:rFonts w:hint="eastAsia" w:ascii="仿宋" w:hAnsi="仿宋" w:eastAsia="仿宋" w:cs="仿宋"/>
          <w:b/>
          <w:bCs/>
          <w:sz w:val="32"/>
          <w:szCs w:val="32"/>
        </w:rPr>
        <w:t>博士后创新人才支持计划实施工作的通知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560" w:firstLineChars="200"/>
        <w:textAlignment w:val="auto"/>
        <w:rPr>
          <w:rStyle w:val="4"/>
          <w:rFonts w:hint="eastAsia" w:ascii="仿宋" w:hAnsi="仿宋" w:eastAsia="仿宋" w:cs="仿宋"/>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Style w:val="4"/>
          <w:rFonts w:hint="eastAsia" w:ascii="仿宋" w:hAnsi="仿宋" w:eastAsia="仿宋" w:cs="仿宋"/>
          <w:sz w:val="28"/>
          <w:szCs w:val="28"/>
        </w:rPr>
      </w:pPr>
      <w:r>
        <w:rPr>
          <w:rStyle w:val="4"/>
          <w:rFonts w:hint="eastAsia" w:ascii="仿宋" w:hAnsi="仿宋" w:eastAsia="仿宋" w:cs="仿宋"/>
          <w:sz w:val="28"/>
          <w:szCs w:val="28"/>
        </w:rPr>
        <w:t>新入职博士及满足条件的在站博士后：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560" w:firstLineChars="200"/>
        <w:textAlignment w:val="auto"/>
        <w:rPr>
          <w:rStyle w:val="4"/>
          <w:rFonts w:hint="eastAsia" w:ascii="仿宋" w:hAnsi="仿宋" w:eastAsia="仿宋" w:cs="仿宋"/>
          <w:sz w:val="28"/>
          <w:szCs w:val="28"/>
        </w:rPr>
      </w:pPr>
      <w:r>
        <w:rPr>
          <w:rStyle w:val="4"/>
          <w:rFonts w:hint="eastAsia" w:ascii="仿宋" w:hAnsi="仿宋" w:eastAsia="仿宋" w:cs="仿宋"/>
          <w:sz w:val="28"/>
          <w:szCs w:val="28"/>
        </w:rPr>
        <w:t>根据《全国博士后管委会办公室</w:t>
      </w:r>
      <w:r>
        <w:rPr>
          <w:rStyle w:val="4"/>
          <w:rFonts w:hint="eastAsia" w:ascii="仿宋" w:hAnsi="仿宋" w:eastAsia="仿宋" w:cs="仿宋"/>
          <w:sz w:val="28"/>
          <w:szCs w:val="28"/>
          <w:lang w:val="en-US" w:eastAsia="zh-CN"/>
        </w:rPr>
        <w:t xml:space="preserve"> </w:t>
      </w:r>
      <w:r>
        <w:rPr>
          <w:rStyle w:val="4"/>
          <w:rFonts w:hint="eastAsia" w:ascii="仿宋" w:hAnsi="仿宋" w:eastAsia="仿宋" w:cs="仿宋"/>
          <w:sz w:val="28"/>
          <w:szCs w:val="28"/>
        </w:rPr>
        <w:t>关于做好2022年度博士后创新人才支持计划实施工作的通知》（博管办〔</w:t>
      </w:r>
      <w:r>
        <w:rPr>
          <w:rStyle w:val="4"/>
          <w:rFonts w:hint="eastAsia" w:ascii="仿宋" w:hAnsi="仿宋" w:eastAsia="仿宋" w:cs="仿宋"/>
          <w:sz w:val="28"/>
          <w:szCs w:val="28"/>
          <w:lang w:eastAsia="zh-CN"/>
        </w:rPr>
        <w:t>2022</w:t>
      </w:r>
      <w:r>
        <w:rPr>
          <w:rStyle w:val="4"/>
          <w:rFonts w:hint="eastAsia" w:ascii="仿宋" w:hAnsi="仿宋" w:eastAsia="仿宋" w:cs="仿宋"/>
          <w:sz w:val="28"/>
          <w:szCs w:val="28"/>
        </w:rPr>
        <w:t>〕</w:t>
      </w:r>
      <w:r>
        <w:rPr>
          <w:rStyle w:val="4"/>
          <w:rFonts w:hint="eastAsia" w:ascii="仿宋" w:hAnsi="仿宋" w:eastAsia="仿宋" w:cs="仿宋"/>
          <w:sz w:val="28"/>
          <w:szCs w:val="28"/>
          <w:lang w:val="en-US" w:eastAsia="zh-CN"/>
        </w:rPr>
        <w:t>8</w:t>
      </w:r>
      <w:r>
        <w:rPr>
          <w:rStyle w:val="4"/>
          <w:rFonts w:hint="eastAsia" w:ascii="仿宋" w:hAnsi="仿宋" w:eastAsia="仿宋" w:cs="仿宋"/>
          <w:sz w:val="28"/>
          <w:szCs w:val="28"/>
        </w:rPr>
        <w:t>号）文件精神，</w:t>
      </w:r>
      <w:r>
        <w:rPr>
          <w:rStyle w:val="4"/>
          <w:rFonts w:hint="eastAsia" w:ascii="仿宋" w:hAnsi="仿宋" w:eastAsia="仿宋" w:cs="仿宋"/>
          <w:sz w:val="28"/>
          <w:szCs w:val="28"/>
          <w:lang w:eastAsia="zh-CN"/>
        </w:rPr>
        <w:t>2022</w:t>
      </w:r>
      <w:r>
        <w:rPr>
          <w:rStyle w:val="4"/>
          <w:rFonts w:hint="eastAsia" w:ascii="仿宋" w:hAnsi="仿宋" w:eastAsia="仿宋" w:cs="仿宋"/>
          <w:sz w:val="28"/>
          <w:szCs w:val="28"/>
        </w:rPr>
        <w:t>年度博士后创新人才支持计划（以下简称“博新计划”）申报工作已经启动，具体事项如下：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2" w:firstLineChars="200"/>
        <w:jc w:val="both"/>
        <w:textAlignment w:val="auto"/>
        <w:rPr>
          <w:rStyle w:val="4"/>
          <w:rFonts w:hint="eastAsia" w:ascii="仿宋" w:hAnsi="仿宋" w:eastAsia="仿宋" w:cs="仿宋"/>
          <w:b/>
          <w:bCs/>
          <w:sz w:val="28"/>
          <w:szCs w:val="28"/>
        </w:rPr>
      </w:pPr>
      <w:r>
        <w:rPr>
          <w:rStyle w:val="4"/>
          <w:rFonts w:hint="eastAsia" w:ascii="仿宋" w:hAnsi="仿宋" w:eastAsia="仿宋" w:cs="仿宋"/>
          <w:b/>
          <w:bCs/>
          <w:sz w:val="28"/>
          <w:szCs w:val="28"/>
        </w:rPr>
        <w:t>一、申报工作安排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（一）项目内容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“博新计划”通过组织同行专家评审确定资助人员。拟进站的资助人员须在名单公布后3个月内办理进站手续，逾期视为自动放弃入选资格。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（二）申请条件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申请人须为</w:t>
      </w:r>
      <w:r>
        <w:rPr>
          <w:rStyle w:val="4"/>
          <w:rFonts w:hint="eastAsia" w:ascii="仿宋" w:hAnsi="仿宋" w:eastAsia="仿宋" w:cs="仿宋"/>
          <w:sz w:val="28"/>
          <w:szCs w:val="28"/>
          <w:lang w:eastAsia="zh-CN"/>
        </w:rPr>
        <w:t>2022</w:t>
      </w:r>
      <w:r>
        <w:rPr>
          <w:rStyle w:val="4"/>
          <w:rFonts w:hint="eastAsia" w:ascii="仿宋" w:hAnsi="仿宋" w:eastAsia="仿宋" w:cs="仿宋"/>
          <w:sz w:val="28"/>
          <w:szCs w:val="28"/>
        </w:rPr>
        <w:t>年度拟进站或新近进站从事博士后研究工作的人员，同时应具备以下条件：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1.具有良好的科研潜质和学术道德。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2.拟进站的博士后研究人员须为获得博士学位3年以内的全日制博士，应届博士毕业生优先。拟进站的应届博士毕业生在申报时须已满足博士学位论文答辩的基本要求，已初步选定博士后合作导师，并与合作导师拟定初步研究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3.新近进站的博士后研究人员须是2021年3月1日（含）之后进站的人员，且之前未申报过博士后创新人才支持计划、中国博士后科学基金特别资助（站前）；博士学位获得时间须为2021年1月1日（含）之后；须依托所在博士后科研流动站、工作站进行申请，不得变更合作导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4.1990年1月1日（含）以后出生。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5.申报项目属自然科学，涉密项目须脱密。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6.申请人的博士后合作导师应为高水平专家，学术造诣深厚，可为申请人提供高水平科研平台。向国家重大科技项目、国家战略性科学计划和科学工程、国家实验室、国家重点实验室等倾斜。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default" w:ascii="仿宋" w:hAnsi="仿宋" w:eastAsia="仿宋" w:cs="仿宋"/>
          <w:sz w:val="28"/>
          <w:szCs w:val="28"/>
        </w:rPr>
      </w:pPr>
      <w:r>
        <w:rPr>
          <w:rStyle w:val="4"/>
          <w:rFonts w:hint="default" w:ascii="仿宋" w:hAnsi="仿宋" w:eastAsia="仿宋" w:cs="仿宋"/>
          <w:sz w:val="28"/>
          <w:szCs w:val="28"/>
        </w:rPr>
        <w:t>7.留学回国博士和外籍博士不可申请本项目（有关人员可关注“博士后国际交流计划引进项目”）。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8.未入选过中国科协青年人才托举计划、博士后国际交流计划（派出项目、引进项目）。如入选过其他国家级人才计划，须在申请书中注明。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9.入选者办理入站手续时须将人事关系转入博士后设站单位并保证全脱产从事博士后研究工作。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（三）申报流程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1.申请材料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申请材料包括《博士后创新人才支持计划申请书》、身份材料、《博士导师推荐意见表》、《博士后合作导师推荐意见表》和学术及科研成果材料。具体填报要求如下：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申请书。申请人登录中国博士后科学基金会网站“中国博士后科学基金管理信息系统”在线生成（模板见附件1），自行生成无效。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《博士导师推荐意见表》和《博士后合作导师推荐意见表》。在中国博士后科学基金会网站“资料下载”专区或“中国博士后科学基金管理信息系统”下载后上传扫描件。模板见附件2、3。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身份材料。已获得博士学位的申请人须提供博士学位证和毕业证。应届博士毕业生须提供学生证、博士学位论文答辩决议书或博士论文预答辩通知书；如无预答辩通知书，可提供学校学位主管部门或所在院系出具的相关证明。以上材料均提供扫描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学术及科研成果材料。代表申请人最高学术水平和科研成果的论文、专著、专利或奖励等，可以从以上类型材料中任选，但总个数不超过3个。其中：论文提供全文，专著提供目录和摘要，专利或奖励提供证书扫描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不需提交纸质申请材料。在网上申报开通日期前，可在中国博士后科学基金会网站“资料下载”专区下载相应模板作为填报参考。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2.提交申请材料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申请人登录中国博士后科学基金会网站“中国博士后科学基金管理信息系统”，按要求填写相关信息，在线提交至校博士后管理委员会。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校博士后管理委员会的联系方式可在“中国博士后科学基金管理信息系统”中自动获取。申报截止日期前，申请人对已在网上提交的申请数据有修改需求时，需逐级申请驳回。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3.设站单位审核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校博士后管理委员会工作人员登录中国博士后科学基金会网站“中国博士后科学基金管理信息系统”，审核相应文档，提交至中国博士后科学基金会。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2" w:firstLineChars="200"/>
        <w:jc w:val="both"/>
        <w:textAlignment w:val="auto"/>
        <w:rPr>
          <w:rStyle w:val="4"/>
          <w:rFonts w:hint="eastAsia" w:ascii="仿宋" w:hAnsi="仿宋" w:eastAsia="仿宋" w:cs="仿宋"/>
          <w:b/>
          <w:bCs/>
          <w:sz w:val="28"/>
          <w:szCs w:val="28"/>
        </w:rPr>
      </w:pPr>
      <w:r>
        <w:rPr>
          <w:rStyle w:val="4"/>
          <w:rFonts w:hint="eastAsia" w:ascii="仿宋" w:hAnsi="仿宋" w:eastAsia="仿宋" w:cs="仿宋"/>
          <w:b/>
          <w:bCs/>
          <w:sz w:val="28"/>
          <w:szCs w:val="28"/>
        </w:rPr>
        <w:t> 二、管理与服务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eastAsia" w:ascii="仿宋" w:hAnsi="仿宋" w:eastAsia="仿宋" w:cs="仿宋"/>
          <w:sz w:val="28"/>
          <w:szCs w:val="28"/>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原则上用于支付博士后研究人员在站期间参加国际会议或与国外相关科研机构开展短期科研合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（三）</w:t>
      </w:r>
      <w:r>
        <w:rPr>
          <w:rStyle w:val="4"/>
          <w:rFonts w:hint="eastAsia" w:ascii="仿宋" w:hAnsi="仿宋" w:eastAsia="仿宋" w:cs="仿宋"/>
          <w:sz w:val="28"/>
          <w:szCs w:val="28"/>
          <w:lang w:val="en-US" w:eastAsia="zh-CN"/>
        </w:rPr>
        <w:t>校博士后管理委员会</w:t>
      </w:r>
      <w:r>
        <w:rPr>
          <w:rStyle w:val="4"/>
          <w:rFonts w:hint="default" w:ascii="仿宋" w:hAnsi="仿宋" w:eastAsia="仿宋" w:cs="仿宋"/>
          <w:sz w:val="28"/>
          <w:szCs w:val="28"/>
        </w:rPr>
        <w:t>在“博新计划”入选者职称评定、科研工作条件等方面制定配套政策，并在出站留任、支持职业发展等方面给予适当倾斜；支持“博新计划”入选者在站期间开展国内外学术交流。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（四）</w:t>
      </w:r>
      <w:r>
        <w:rPr>
          <w:rStyle w:val="4"/>
          <w:rFonts w:hint="eastAsia" w:ascii="仿宋" w:hAnsi="仿宋" w:eastAsia="仿宋" w:cs="仿宋"/>
          <w:sz w:val="28"/>
          <w:szCs w:val="28"/>
          <w:lang w:val="en-US" w:eastAsia="zh-CN"/>
        </w:rPr>
        <w:t>校博士后管理委员会</w:t>
      </w:r>
      <w:r>
        <w:rPr>
          <w:rStyle w:val="4"/>
          <w:rFonts w:hint="default" w:ascii="仿宋" w:hAnsi="仿宋" w:eastAsia="仿宋" w:cs="仿宋"/>
          <w:sz w:val="28"/>
          <w:szCs w:val="28"/>
        </w:rPr>
        <w:t>与“博新计划”入选者签订科研计划书，做好绩效评价和成果追踪工作，将创新型科研成果作为考核重点。出站考核合格的，由全国博士后管委会印发《博士后证书》。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rPr>
      </w:pPr>
      <w:r>
        <w:rPr>
          <w:rStyle w:val="4"/>
          <w:rFonts w:hint="default" w:ascii="仿宋" w:hAnsi="仿宋" w:eastAsia="仿宋" w:cs="仿宋"/>
          <w:sz w:val="28"/>
          <w:szCs w:val="28"/>
        </w:rPr>
        <w:t>（五）“博新计划”入选者确因科研项目需要延期出站的，</w:t>
      </w:r>
      <w:r>
        <w:rPr>
          <w:rStyle w:val="4"/>
          <w:rFonts w:hint="eastAsia" w:ascii="仿宋" w:hAnsi="仿宋" w:eastAsia="仿宋" w:cs="仿宋"/>
          <w:sz w:val="28"/>
          <w:szCs w:val="28"/>
          <w:lang w:val="en-US" w:eastAsia="zh-CN"/>
        </w:rPr>
        <w:t>校博士后管理委员会</w:t>
      </w:r>
      <w:r>
        <w:rPr>
          <w:rStyle w:val="4"/>
          <w:rFonts w:hint="default" w:ascii="仿宋" w:hAnsi="仿宋" w:eastAsia="仿宋" w:cs="仿宋"/>
          <w:sz w:val="28"/>
          <w:szCs w:val="28"/>
        </w:rPr>
        <w:t>参照“博新计划”资助标准，解决好延期期间的经费问题。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default" w:ascii="仿宋" w:hAnsi="仿宋" w:eastAsia="仿宋" w:cs="仿宋"/>
          <w:sz w:val="28"/>
          <w:szCs w:val="28"/>
        </w:rPr>
        <w:t>（六）全国博士后管委会办公室定期对设站单位“博新计划”实施进行考核，重点考核政策配套情况、人员培养成效，并将考核结果</w:t>
      </w:r>
      <w:r>
        <w:rPr>
          <w:rStyle w:val="4"/>
          <w:rFonts w:hint="default" w:ascii="仿宋" w:hAnsi="仿宋" w:eastAsia="仿宋" w:cs="仿宋"/>
          <w:sz w:val="28"/>
          <w:szCs w:val="28"/>
          <w:lang w:val="en-US" w:eastAsia="zh-CN"/>
        </w:rPr>
        <w:t>作为博士后设站单位综合评估的依据之一。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2" w:firstLineChars="200"/>
        <w:jc w:val="both"/>
        <w:textAlignment w:val="auto"/>
        <w:rPr>
          <w:rStyle w:val="4"/>
          <w:rFonts w:hint="eastAsia" w:ascii="仿宋" w:hAnsi="仿宋" w:eastAsia="仿宋" w:cs="仿宋"/>
          <w:b/>
          <w:bCs/>
          <w:sz w:val="28"/>
          <w:szCs w:val="28"/>
        </w:rPr>
      </w:pPr>
      <w:r>
        <w:rPr>
          <w:rStyle w:val="4"/>
          <w:rFonts w:hint="eastAsia" w:ascii="仿宋" w:hAnsi="仿宋" w:eastAsia="仿宋" w:cs="仿宋"/>
          <w:b/>
          <w:bCs/>
          <w:sz w:val="28"/>
          <w:szCs w:val="28"/>
          <w:lang w:val="en-US" w:eastAsia="zh-CN"/>
        </w:rPr>
        <w:t>三、</w:t>
      </w:r>
      <w:r>
        <w:rPr>
          <w:rStyle w:val="4"/>
          <w:rFonts w:hint="eastAsia" w:ascii="仿宋" w:hAnsi="仿宋" w:eastAsia="仿宋" w:cs="仿宋"/>
          <w:b/>
          <w:bCs/>
          <w:sz w:val="28"/>
          <w:szCs w:val="28"/>
        </w:rPr>
        <w:t>其他事宜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eastAsia" w:ascii="仿宋" w:hAnsi="仿宋" w:eastAsia="仿宋" w:cs="仿宋"/>
          <w:sz w:val="28"/>
          <w:szCs w:val="28"/>
          <w:lang w:val="en-US" w:eastAsia="zh-CN"/>
        </w:rPr>
        <w:t>（一）申请进入本单位同一个一级学科且由博士导师继续担任博士后合作导师的人员总比例不得超过40%。</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default" w:ascii="仿宋" w:hAnsi="仿宋" w:eastAsia="仿宋" w:cs="仿宋"/>
          <w:sz w:val="28"/>
          <w:szCs w:val="28"/>
          <w:lang w:val="en-US" w:eastAsia="zh-CN"/>
        </w:rPr>
        <w:t>（二）评审方式。采取两轮评审，先进行通讯评审，再进行会议评审，会议评审采用答辩方式。评审指标见附件4。进入会议评审人员届时由设站单位通知。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default" w:ascii="仿宋" w:hAnsi="仿宋" w:eastAsia="仿宋" w:cs="仿宋"/>
          <w:sz w:val="28"/>
          <w:szCs w:val="28"/>
          <w:lang w:val="en-US" w:eastAsia="zh-CN"/>
        </w:rPr>
        <w:t>（三）时间安排。2022年1月25日起，申请人网上提交申请材料，2月28日申报截止。3月1日至7日，设站单位网上审核。3月份开展通讯评审；5月份组织会议评审。5月底前，公布获选结果。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eastAsia" w:ascii="仿宋" w:hAnsi="仿宋" w:eastAsia="仿宋" w:cs="仿宋"/>
          <w:sz w:val="28"/>
          <w:szCs w:val="28"/>
          <w:lang w:eastAsia="zh-CN"/>
        </w:rPr>
        <w:t>（</w:t>
      </w:r>
      <w:r>
        <w:rPr>
          <w:rStyle w:val="4"/>
          <w:rFonts w:hint="eastAsia" w:ascii="仿宋" w:hAnsi="仿宋" w:eastAsia="仿宋" w:cs="仿宋"/>
          <w:sz w:val="28"/>
          <w:szCs w:val="28"/>
          <w:lang w:val="en-US" w:eastAsia="zh-CN"/>
        </w:rPr>
        <w:t>四</w:t>
      </w:r>
      <w:r>
        <w:rPr>
          <w:rStyle w:val="4"/>
          <w:rFonts w:hint="eastAsia" w:ascii="仿宋" w:hAnsi="仿宋" w:eastAsia="仿宋" w:cs="仿宋"/>
          <w:sz w:val="28"/>
          <w:szCs w:val="28"/>
          <w:lang w:eastAsia="zh-CN"/>
        </w:rPr>
        <w:t>）</w:t>
      </w:r>
      <w:r>
        <w:rPr>
          <w:rStyle w:val="4"/>
          <w:rFonts w:hint="eastAsia" w:ascii="仿宋" w:hAnsi="仿宋" w:eastAsia="仿宋" w:cs="仿宋"/>
          <w:sz w:val="28"/>
          <w:szCs w:val="28"/>
          <w:lang w:val="en-US" w:eastAsia="zh-CN"/>
        </w:rPr>
        <w:t>校博士后管理委员会联系人及电话：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default" w:ascii="仿宋" w:hAnsi="仿宋" w:eastAsia="仿宋" w:cs="仿宋"/>
          <w:sz w:val="28"/>
          <w:szCs w:val="28"/>
          <w:lang w:val="en-US" w:eastAsia="zh-CN"/>
        </w:rPr>
      </w:pPr>
      <w:r>
        <w:rPr>
          <w:rStyle w:val="4"/>
          <w:rFonts w:hint="eastAsia" w:ascii="仿宋" w:hAnsi="仿宋" w:eastAsia="仿宋" w:cs="仿宋"/>
          <w:sz w:val="28"/>
          <w:szCs w:val="28"/>
          <w:lang w:val="en-US" w:eastAsia="zh-CN"/>
        </w:rPr>
        <w:t>段老师 0351-3922368  13453434578</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eastAsia" w:ascii="仿宋" w:hAnsi="仿宋" w:eastAsia="仿宋" w:cs="仿宋"/>
          <w:sz w:val="28"/>
          <w:szCs w:val="28"/>
          <w:lang w:val="en-US" w:eastAsia="zh-CN"/>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firstLine="560" w:firstLineChars="200"/>
        <w:jc w:val="both"/>
        <w:textAlignment w:val="auto"/>
        <w:rPr>
          <w:rStyle w:val="4"/>
          <w:rFonts w:hint="eastAsia" w:ascii="仿宋" w:hAnsi="仿宋" w:eastAsia="仿宋" w:cs="仿宋"/>
          <w:sz w:val="28"/>
          <w:szCs w:val="28"/>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firstLine="560" w:firstLineChars="200"/>
        <w:jc w:val="both"/>
        <w:textAlignment w:val="auto"/>
        <w:rPr>
          <w:rStyle w:val="4"/>
          <w:rFonts w:hint="eastAsia" w:ascii="仿宋" w:hAnsi="仿宋" w:eastAsia="仿宋" w:cs="仿宋"/>
          <w:sz w:val="28"/>
          <w:szCs w:val="28"/>
          <w:lang w:val="en-US" w:eastAsia="zh-CN"/>
        </w:rPr>
      </w:pPr>
      <w:r>
        <w:rPr>
          <w:rStyle w:val="4"/>
          <w:rFonts w:hint="eastAsia" w:ascii="仿宋" w:hAnsi="仿宋" w:eastAsia="仿宋" w:cs="仿宋"/>
          <w:sz w:val="28"/>
          <w:szCs w:val="28"/>
          <w:lang w:val="en-US" w:eastAsia="zh-CN"/>
        </w:rPr>
        <w:t>人力资源管理处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560" w:firstLineChars="200"/>
        <w:jc w:val="both"/>
        <w:textAlignment w:val="auto"/>
        <w:rPr>
          <w:rStyle w:val="4"/>
          <w:rFonts w:hint="eastAsia" w:ascii="仿宋" w:hAnsi="仿宋" w:eastAsia="仿宋" w:cs="仿宋"/>
          <w:sz w:val="28"/>
          <w:szCs w:val="28"/>
          <w:lang w:val="en-US" w:eastAsia="zh-CN"/>
        </w:rPr>
      </w:pPr>
      <w:r>
        <w:rPr>
          <w:rStyle w:val="4"/>
          <w:rFonts w:hint="eastAsia" w:ascii="仿宋" w:hAnsi="仿宋" w:eastAsia="仿宋" w:cs="仿宋"/>
          <w:sz w:val="28"/>
          <w:szCs w:val="28"/>
          <w:lang w:val="en-US" w:eastAsia="zh-CN"/>
        </w:rPr>
        <w:t xml:space="preserve">                         2022年1月25日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firstLine="560" w:firstLineChars="200"/>
        <w:jc w:val="both"/>
        <w:textAlignment w:val="auto"/>
        <w:rPr>
          <w:rStyle w:val="4"/>
          <w:rFonts w:hint="eastAsia" w:ascii="仿宋" w:hAnsi="仿宋" w:eastAsia="仿宋" w:cs="仿宋"/>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560" w:firstLineChars="200"/>
        <w:textAlignment w:val="auto"/>
        <w:rPr>
          <w:rStyle w:val="4"/>
          <w:rFonts w:hint="eastAsia" w:ascii="仿宋" w:hAnsi="仿宋" w:eastAsia="仿宋" w:cs="仿宋"/>
          <w:sz w:val="28"/>
          <w:szCs w:val="28"/>
        </w:rPr>
      </w:pPr>
      <w:r>
        <w:rPr>
          <w:rStyle w:val="4"/>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textAlignment w:val="auto"/>
        <w:rPr>
          <w:rStyle w:val="4"/>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E0CBE"/>
    <w:rsid w:val="1F3D2569"/>
    <w:rsid w:val="2B326508"/>
    <w:rsid w:val="33541EDA"/>
    <w:rsid w:val="414A5771"/>
    <w:rsid w:val="536A769B"/>
    <w:rsid w:val="538E0CBE"/>
    <w:rsid w:val="5B9F6882"/>
    <w:rsid w:val="619C2F95"/>
    <w:rsid w:val="639E19F6"/>
    <w:rsid w:val="73A81EE2"/>
    <w:rsid w:val="75994786"/>
    <w:rsid w:val="7CC0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2021-02-03T09:54:00Z</dcterms:created>
  <dc:creator>麻花</dc:creator>
  <cp:lastModifiedBy>倩楠</cp:lastModifiedBy>
  <dcterms:modified xsi:type="dcterms:W3CDTF">2022-02-08T12:42:35Z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D267F00952BB4D6AB27E9F8F1C953F13</vt:lpwstr>
  </property>
</Properties>
</file>